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3962" w14:textId="77777777" w:rsidR="003D3FF3" w:rsidRPr="0025156B" w:rsidRDefault="003D3FF3" w:rsidP="003D3FF3">
      <w:pPr>
        <w:spacing w:after="0"/>
        <w:jc w:val="center"/>
        <w:rPr>
          <w:rFonts w:ascii="Times New Roman" w:hAnsi="Times New Roman" w:cs="Times New Roman"/>
          <w:b/>
          <w:sz w:val="36"/>
          <w:szCs w:val="36"/>
        </w:rPr>
      </w:pPr>
      <w:r w:rsidRPr="0025156B">
        <w:rPr>
          <w:rFonts w:ascii="Times New Roman" w:hAnsi="Times New Roman" w:cs="Times New Roman"/>
          <w:b/>
          <w:sz w:val="36"/>
          <w:szCs w:val="36"/>
        </w:rPr>
        <w:t xml:space="preserve">WALTER AND JUDITH PINTO </w:t>
      </w:r>
    </w:p>
    <w:p w14:paraId="5E904DA6" w14:textId="77777777" w:rsidR="003D3FF3" w:rsidRPr="0025156B" w:rsidRDefault="003D3FF3" w:rsidP="003D3FF3">
      <w:pPr>
        <w:spacing w:after="0"/>
        <w:jc w:val="center"/>
        <w:rPr>
          <w:rFonts w:ascii="Times New Roman" w:hAnsi="Times New Roman" w:cs="Times New Roman"/>
          <w:sz w:val="36"/>
          <w:szCs w:val="36"/>
        </w:rPr>
      </w:pPr>
      <w:r w:rsidRPr="0025156B">
        <w:rPr>
          <w:rFonts w:ascii="Times New Roman" w:hAnsi="Times New Roman" w:cs="Times New Roman"/>
          <w:b/>
          <w:sz w:val="36"/>
          <w:szCs w:val="36"/>
        </w:rPr>
        <w:t>GOLD MEDAL &amp; SCHOLARSHIP</w:t>
      </w:r>
    </w:p>
    <w:p w14:paraId="60FFCC78" w14:textId="77777777" w:rsidR="003D3FF3" w:rsidRPr="0025156B" w:rsidRDefault="003D3FF3" w:rsidP="003D3FF3">
      <w:pPr>
        <w:spacing w:after="0"/>
        <w:jc w:val="center"/>
        <w:rPr>
          <w:rFonts w:ascii="Times New Roman" w:hAnsi="Times New Roman" w:cs="Times New Roman"/>
          <w:sz w:val="36"/>
          <w:szCs w:val="36"/>
        </w:rPr>
      </w:pPr>
      <w:r w:rsidRPr="0025156B">
        <w:rPr>
          <w:rFonts w:ascii="Times New Roman" w:hAnsi="Times New Roman" w:cs="Times New Roman"/>
          <w:sz w:val="36"/>
          <w:szCs w:val="36"/>
        </w:rPr>
        <w:t>For the best essay in</w:t>
      </w:r>
    </w:p>
    <w:p w14:paraId="5053F867" w14:textId="77777777" w:rsidR="003D3FF3" w:rsidRPr="0025156B" w:rsidRDefault="003D3FF3" w:rsidP="003D3FF3">
      <w:pPr>
        <w:spacing w:after="0"/>
        <w:jc w:val="center"/>
        <w:rPr>
          <w:rFonts w:ascii="Times New Roman" w:hAnsi="Times New Roman" w:cs="Times New Roman"/>
          <w:b/>
          <w:sz w:val="36"/>
          <w:szCs w:val="36"/>
        </w:rPr>
      </w:pPr>
      <w:r w:rsidRPr="0025156B">
        <w:rPr>
          <w:rFonts w:ascii="Times New Roman" w:hAnsi="Times New Roman" w:cs="Times New Roman"/>
          <w:b/>
          <w:sz w:val="36"/>
          <w:szCs w:val="36"/>
        </w:rPr>
        <w:t>PUBLIC INTERNATIONAL LAW</w:t>
      </w:r>
    </w:p>
    <w:p w14:paraId="406D54F8" w14:textId="77777777" w:rsidR="003D3FF3" w:rsidRPr="00C31C5D" w:rsidRDefault="003D3FF3" w:rsidP="003D3FF3">
      <w:pPr>
        <w:spacing w:after="0"/>
        <w:jc w:val="center"/>
        <w:rPr>
          <w:rFonts w:ascii="Times New Roman" w:hAnsi="Times New Roman" w:cs="Times New Roman"/>
          <w:b/>
          <w:sz w:val="32"/>
          <w:szCs w:val="32"/>
        </w:rPr>
      </w:pPr>
    </w:p>
    <w:p w14:paraId="3D6187DC" w14:textId="55775DD5" w:rsidR="003D3FF3" w:rsidRPr="00C31C5D" w:rsidRDefault="003D3FF3" w:rsidP="0025156B">
      <w:pPr>
        <w:spacing w:after="0"/>
        <w:jc w:val="center"/>
        <w:rPr>
          <w:rFonts w:ascii="Times New Roman" w:hAnsi="Times New Roman" w:cs="Times New Roman"/>
          <w:sz w:val="32"/>
          <w:szCs w:val="32"/>
        </w:rPr>
      </w:pPr>
      <w:r w:rsidRPr="00C31C5D">
        <w:rPr>
          <w:rFonts w:ascii="Times New Roman" w:hAnsi="Times New Roman" w:cs="Times New Roman"/>
          <w:sz w:val="32"/>
          <w:szCs w:val="32"/>
        </w:rPr>
        <w:t>(For t</w:t>
      </w:r>
      <w:r>
        <w:rPr>
          <w:rFonts w:ascii="Times New Roman" w:hAnsi="Times New Roman" w:cs="Times New Roman"/>
          <w:sz w:val="32"/>
          <w:szCs w:val="32"/>
        </w:rPr>
        <w:t>he Year III Students of 20</w:t>
      </w:r>
      <w:r w:rsidR="00A35E40">
        <w:rPr>
          <w:rFonts w:ascii="Times New Roman" w:hAnsi="Times New Roman" w:cs="Times New Roman"/>
          <w:sz w:val="32"/>
          <w:szCs w:val="32"/>
        </w:rPr>
        <w:t>2</w:t>
      </w:r>
      <w:r w:rsidR="00C76944">
        <w:rPr>
          <w:rFonts w:ascii="Times New Roman" w:hAnsi="Times New Roman" w:cs="Times New Roman"/>
          <w:sz w:val="32"/>
          <w:szCs w:val="32"/>
        </w:rPr>
        <w:t>3</w:t>
      </w:r>
      <w:r w:rsidR="00605CB0">
        <w:rPr>
          <w:rFonts w:ascii="Times New Roman" w:hAnsi="Times New Roman" w:cs="Times New Roman"/>
          <w:sz w:val="32"/>
          <w:szCs w:val="32"/>
        </w:rPr>
        <w:t xml:space="preserve"> Academic Year</w:t>
      </w:r>
      <w:r w:rsidRPr="00C31C5D">
        <w:rPr>
          <w:rFonts w:ascii="Times New Roman" w:hAnsi="Times New Roman" w:cs="Times New Roman"/>
          <w:sz w:val="32"/>
          <w:szCs w:val="32"/>
        </w:rPr>
        <w:t>)</w:t>
      </w:r>
    </w:p>
    <w:p w14:paraId="61A5CDA0" w14:textId="77777777" w:rsidR="003D3FF3" w:rsidRPr="00C31C5D" w:rsidRDefault="003D3FF3" w:rsidP="003D3FF3">
      <w:pPr>
        <w:spacing w:after="0"/>
        <w:jc w:val="center"/>
        <w:rPr>
          <w:rFonts w:ascii="Times New Roman" w:hAnsi="Times New Roman" w:cs="Times New Roman"/>
          <w:sz w:val="28"/>
          <w:szCs w:val="28"/>
        </w:rPr>
      </w:pPr>
    </w:p>
    <w:p w14:paraId="30CE50A3" w14:textId="17CE7E0D" w:rsidR="003D3FF3" w:rsidRPr="00A54BE7" w:rsidRDefault="003D3FF3" w:rsidP="003D3FF3">
      <w:pPr>
        <w:jc w:val="both"/>
        <w:rPr>
          <w:rFonts w:ascii="Times New Roman" w:hAnsi="Times New Roman" w:cs="Times New Roman"/>
          <w:sz w:val="24"/>
          <w:szCs w:val="24"/>
        </w:rPr>
      </w:pPr>
      <w:r w:rsidRPr="00A54BE7">
        <w:rPr>
          <w:rFonts w:ascii="Times New Roman" w:hAnsi="Times New Roman" w:cs="Times New Roman"/>
          <w:sz w:val="24"/>
          <w:szCs w:val="24"/>
        </w:rPr>
        <w:t xml:space="preserve">This competition is open to </w:t>
      </w:r>
      <w:r w:rsidRPr="00A54BE7">
        <w:rPr>
          <w:rFonts w:ascii="Times New Roman" w:hAnsi="Times New Roman" w:cs="Times New Roman"/>
          <w:b/>
          <w:bCs/>
          <w:sz w:val="24"/>
          <w:szCs w:val="24"/>
        </w:rPr>
        <w:t xml:space="preserve">third year students of the </w:t>
      </w:r>
      <w:r w:rsidR="000E6929" w:rsidRPr="00A54BE7">
        <w:rPr>
          <w:rFonts w:ascii="Times New Roman" w:hAnsi="Times New Roman" w:cs="Times New Roman"/>
          <w:b/>
          <w:bCs/>
          <w:sz w:val="24"/>
          <w:szCs w:val="24"/>
        </w:rPr>
        <w:t>academic year 20</w:t>
      </w:r>
      <w:r w:rsidR="00A35E40" w:rsidRPr="00A54BE7">
        <w:rPr>
          <w:rFonts w:ascii="Times New Roman" w:hAnsi="Times New Roman" w:cs="Times New Roman"/>
          <w:b/>
          <w:bCs/>
          <w:sz w:val="24"/>
          <w:szCs w:val="24"/>
        </w:rPr>
        <w:t>2</w:t>
      </w:r>
      <w:r w:rsidR="00C76944">
        <w:rPr>
          <w:rFonts w:ascii="Times New Roman" w:hAnsi="Times New Roman" w:cs="Times New Roman"/>
          <w:b/>
          <w:bCs/>
          <w:sz w:val="24"/>
          <w:szCs w:val="24"/>
        </w:rPr>
        <w:t>3</w:t>
      </w:r>
      <w:r w:rsidR="00605CB0" w:rsidRPr="00A54BE7">
        <w:rPr>
          <w:rFonts w:ascii="Times New Roman" w:hAnsi="Times New Roman" w:cs="Times New Roman"/>
          <w:b/>
          <w:bCs/>
          <w:sz w:val="24"/>
          <w:szCs w:val="24"/>
        </w:rPr>
        <w:t xml:space="preserve"> (20</w:t>
      </w:r>
      <w:r w:rsidR="00C76944">
        <w:rPr>
          <w:rFonts w:ascii="Times New Roman" w:hAnsi="Times New Roman" w:cs="Times New Roman"/>
          <w:b/>
          <w:bCs/>
          <w:sz w:val="24"/>
          <w:szCs w:val="24"/>
        </w:rPr>
        <w:t>20</w:t>
      </w:r>
      <w:r w:rsidR="00605CB0" w:rsidRPr="00A54BE7">
        <w:rPr>
          <w:rFonts w:ascii="Times New Roman" w:hAnsi="Times New Roman" w:cs="Times New Roman"/>
          <w:b/>
          <w:bCs/>
          <w:sz w:val="24"/>
          <w:szCs w:val="24"/>
        </w:rPr>
        <w:t xml:space="preserve"> batch)</w:t>
      </w:r>
      <w:r w:rsidR="009A50DB" w:rsidRPr="00A54BE7">
        <w:rPr>
          <w:rFonts w:ascii="Times New Roman" w:hAnsi="Times New Roman" w:cs="Times New Roman"/>
          <w:b/>
          <w:bCs/>
          <w:sz w:val="24"/>
          <w:szCs w:val="24"/>
        </w:rPr>
        <w:t xml:space="preserve"> </w:t>
      </w:r>
      <w:r w:rsidRPr="00A54BE7">
        <w:rPr>
          <w:rFonts w:ascii="Times New Roman" w:hAnsi="Times New Roman" w:cs="Times New Roman"/>
          <w:sz w:val="24"/>
          <w:szCs w:val="24"/>
        </w:rPr>
        <w:t>The essay may be written in any one of the three languages (Sinhala, Tamil or English) and should not exceed 6,000 words</w:t>
      </w:r>
      <w:r w:rsidRPr="00A54BE7">
        <w:rPr>
          <w:rStyle w:val="FootnoteReference"/>
          <w:rFonts w:ascii="Times New Roman" w:hAnsi="Times New Roman" w:cs="Times New Roman"/>
          <w:sz w:val="24"/>
          <w:szCs w:val="24"/>
        </w:rPr>
        <w:footnoteReference w:id="1"/>
      </w:r>
      <w:r w:rsidRPr="00A54BE7">
        <w:rPr>
          <w:rFonts w:ascii="Times New Roman" w:hAnsi="Times New Roman" w:cs="Times New Roman"/>
          <w:sz w:val="24"/>
          <w:szCs w:val="24"/>
        </w:rPr>
        <w:t>.  It must be word-processed (1.5 spacing)</w:t>
      </w:r>
      <w:r w:rsidR="00965FAA" w:rsidRPr="00A54BE7">
        <w:rPr>
          <w:rFonts w:ascii="Times New Roman" w:hAnsi="Times New Roman" w:cs="Times New Roman"/>
          <w:sz w:val="24"/>
          <w:szCs w:val="24"/>
        </w:rPr>
        <w:t xml:space="preserve"> and bound with the attached cover page</w:t>
      </w:r>
      <w:r w:rsidRPr="00A54BE7">
        <w:rPr>
          <w:rFonts w:ascii="Times New Roman" w:hAnsi="Times New Roman" w:cs="Times New Roman"/>
          <w:sz w:val="24"/>
          <w:szCs w:val="24"/>
        </w:rPr>
        <w:t xml:space="preserve"> and handed over to the</w:t>
      </w:r>
      <w:r w:rsidR="00965FAA" w:rsidRPr="00A54BE7">
        <w:rPr>
          <w:rFonts w:ascii="Times New Roman" w:hAnsi="Times New Roman" w:cs="Times New Roman"/>
          <w:sz w:val="24"/>
          <w:szCs w:val="24"/>
        </w:rPr>
        <w:t xml:space="preserve"> Department of Public and </w:t>
      </w:r>
      <w:r w:rsidR="009714BB" w:rsidRPr="00A54BE7">
        <w:rPr>
          <w:rFonts w:ascii="Times New Roman" w:hAnsi="Times New Roman" w:cs="Times New Roman"/>
          <w:sz w:val="24"/>
          <w:szCs w:val="24"/>
        </w:rPr>
        <w:t>International</w:t>
      </w:r>
      <w:r w:rsidR="00965FAA" w:rsidRPr="00A54BE7">
        <w:rPr>
          <w:rFonts w:ascii="Times New Roman" w:hAnsi="Times New Roman" w:cs="Times New Roman"/>
          <w:sz w:val="24"/>
          <w:szCs w:val="24"/>
        </w:rPr>
        <w:t xml:space="preserve"> Law; also send an e-copy to </w:t>
      </w:r>
      <w:hyperlink r:id="rId8" w:history="1">
        <w:r w:rsidR="00AA7B7B" w:rsidRPr="00A243BB">
          <w:rPr>
            <w:rStyle w:val="Hyperlink"/>
            <w:rFonts w:ascii="Times New Roman" w:hAnsi="Times New Roman" w:cs="Times New Roman"/>
            <w:sz w:val="24"/>
            <w:szCs w:val="24"/>
          </w:rPr>
          <w:t>pil@law.cmb.ac.lk</w:t>
        </w:r>
      </w:hyperlink>
      <w:r w:rsidR="003D03EC">
        <w:rPr>
          <w:rFonts w:ascii="Times New Roman" w:hAnsi="Times New Roman" w:cs="Times New Roman"/>
          <w:sz w:val="24"/>
          <w:szCs w:val="24"/>
        </w:rPr>
        <w:t xml:space="preserve"> </w:t>
      </w:r>
      <w:r w:rsidR="00E9373C" w:rsidRPr="00A54BE7">
        <w:rPr>
          <w:rFonts w:ascii="Times New Roman" w:hAnsi="Times New Roman" w:cs="Times New Roman"/>
          <w:sz w:val="24"/>
          <w:szCs w:val="24"/>
        </w:rPr>
        <w:t xml:space="preserve">The submission should include cover page with the title of the essay, the theme for the essay and student registration number and contact phone number (please see the example cover page). </w:t>
      </w:r>
    </w:p>
    <w:p w14:paraId="75F84B10" w14:textId="487A8775" w:rsidR="003D3FF3" w:rsidRPr="00E9373C" w:rsidRDefault="003D3FF3" w:rsidP="003D3FF3">
      <w:pPr>
        <w:jc w:val="center"/>
        <w:rPr>
          <w:rFonts w:ascii="Times New Roman" w:hAnsi="Times New Roman" w:cs="Times New Roman"/>
          <w:sz w:val="32"/>
          <w:szCs w:val="32"/>
        </w:rPr>
      </w:pPr>
      <w:r w:rsidRPr="00E9373C">
        <w:rPr>
          <w:rFonts w:ascii="Times New Roman" w:hAnsi="Times New Roman" w:cs="Times New Roman"/>
          <w:sz w:val="32"/>
          <w:szCs w:val="32"/>
        </w:rPr>
        <w:t xml:space="preserve">THE CLOSING DATE IS </w:t>
      </w:r>
      <w:r w:rsidR="00C76944">
        <w:rPr>
          <w:rFonts w:ascii="Times New Roman" w:hAnsi="Times New Roman" w:cs="Times New Roman"/>
          <w:b/>
          <w:bCs/>
          <w:sz w:val="32"/>
          <w:szCs w:val="32"/>
        </w:rPr>
        <w:t>MARCH</w:t>
      </w:r>
      <w:r w:rsidR="00A35E40">
        <w:rPr>
          <w:rFonts w:ascii="Times New Roman" w:hAnsi="Times New Roman" w:cs="Times New Roman"/>
          <w:sz w:val="32"/>
          <w:szCs w:val="32"/>
        </w:rPr>
        <w:t xml:space="preserve"> </w:t>
      </w:r>
      <w:r w:rsidR="009714BB">
        <w:rPr>
          <w:rFonts w:ascii="Times New Roman" w:hAnsi="Times New Roman" w:cs="Times New Roman"/>
          <w:b/>
          <w:sz w:val="32"/>
          <w:szCs w:val="32"/>
        </w:rPr>
        <w:t>31</w:t>
      </w:r>
      <w:r w:rsidR="009714BB" w:rsidRPr="00A35E40">
        <w:rPr>
          <w:rFonts w:ascii="Times New Roman" w:hAnsi="Times New Roman" w:cs="Times New Roman"/>
          <w:b/>
          <w:sz w:val="32"/>
          <w:szCs w:val="32"/>
          <w:vertAlign w:val="superscript"/>
        </w:rPr>
        <w:t>st</w:t>
      </w:r>
      <w:r w:rsidR="00C76944">
        <w:rPr>
          <w:rFonts w:ascii="Times New Roman" w:hAnsi="Times New Roman" w:cs="Times New Roman"/>
          <w:b/>
          <w:sz w:val="32"/>
          <w:szCs w:val="32"/>
          <w:vertAlign w:val="superscript"/>
        </w:rPr>
        <w:t xml:space="preserve"> </w:t>
      </w:r>
      <w:r w:rsidR="00C76944" w:rsidRPr="00E9373C">
        <w:rPr>
          <w:rFonts w:ascii="Times New Roman" w:hAnsi="Times New Roman" w:cs="Times New Roman"/>
          <w:b/>
          <w:sz w:val="32"/>
          <w:szCs w:val="32"/>
        </w:rPr>
        <w:t>2024</w:t>
      </w:r>
      <w:r w:rsidRPr="00E9373C">
        <w:rPr>
          <w:rFonts w:ascii="Times New Roman" w:hAnsi="Times New Roman" w:cs="Times New Roman"/>
          <w:b/>
          <w:sz w:val="32"/>
          <w:szCs w:val="32"/>
        </w:rPr>
        <w:t>.</w:t>
      </w:r>
    </w:p>
    <w:p w14:paraId="51649A73" w14:textId="77777777" w:rsidR="003D3FF3" w:rsidRPr="00A54BE7" w:rsidRDefault="00965FAA" w:rsidP="003D3FF3">
      <w:pPr>
        <w:jc w:val="both"/>
        <w:rPr>
          <w:rFonts w:ascii="Times New Roman" w:hAnsi="Times New Roman" w:cs="Times New Roman"/>
          <w:sz w:val="24"/>
          <w:szCs w:val="24"/>
        </w:rPr>
      </w:pPr>
      <w:r w:rsidRPr="00A54BE7">
        <w:rPr>
          <w:rFonts w:ascii="Times New Roman" w:hAnsi="Times New Roman" w:cs="Times New Roman"/>
          <w:sz w:val="24"/>
          <w:szCs w:val="24"/>
        </w:rPr>
        <w:t xml:space="preserve">Please consult </w:t>
      </w:r>
      <w:r w:rsidR="003D3FF3" w:rsidRPr="00A54BE7">
        <w:rPr>
          <w:rFonts w:ascii="Times New Roman" w:hAnsi="Times New Roman" w:cs="Times New Roman"/>
          <w:sz w:val="24"/>
          <w:szCs w:val="24"/>
        </w:rPr>
        <w:t>the Head, Department of Public and International Law or t</w:t>
      </w:r>
      <w:r w:rsidRPr="00A54BE7">
        <w:rPr>
          <w:rFonts w:ascii="Times New Roman" w:hAnsi="Times New Roman" w:cs="Times New Roman"/>
          <w:sz w:val="24"/>
          <w:szCs w:val="24"/>
        </w:rPr>
        <w:t xml:space="preserve">he three teachers of Public </w:t>
      </w:r>
      <w:r w:rsidR="003D3FF3" w:rsidRPr="00A54BE7">
        <w:rPr>
          <w:rFonts w:ascii="Times New Roman" w:hAnsi="Times New Roman" w:cs="Times New Roman"/>
          <w:sz w:val="24"/>
          <w:szCs w:val="24"/>
        </w:rPr>
        <w:t>International Law for any further information.</w:t>
      </w:r>
    </w:p>
    <w:p w14:paraId="1B860E83" w14:textId="77777777" w:rsidR="003D3FF3" w:rsidRPr="000B3975" w:rsidRDefault="003D3FF3" w:rsidP="003D3FF3">
      <w:pPr>
        <w:jc w:val="center"/>
        <w:rPr>
          <w:rFonts w:ascii="Times New Roman" w:hAnsi="Times New Roman" w:cs="Times New Roman"/>
          <w:b/>
          <w:bCs/>
          <w:sz w:val="28"/>
          <w:szCs w:val="28"/>
        </w:rPr>
      </w:pPr>
      <w:r w:rsidRPr="000B3975">
        <w:rPr>
          <w:rFonts w:ascii="Times New Roman" w:hAnsi="Times New Roman" w:cs="Times New Roman"/>
          <w:b/>
          <w:bCs/>
          <w:sz w:val="28"/>
          <w:szCs w:val="28"/>
        </w:rPr>
        <w:t>THEME FOR THE ESSAY:</w:t>
      </w:r>
    </w:p>
    <w:p w14:paraId="74FEDF50" w14:textId="5E124F54" w:rsidR="0053019F" w:rsidRPr="0053019F" w:rsidRDefault="0053019F" w:rsidP="0053019F">
      <w:pPr>
        <w:jc w:val="both"/>
        <w:rPr>
          <w:rFonts w:ascii="Times New Roman" w:hAnsi="Times New Roman" w:cs="Times New Roman"/>
          <w:sz w:val="24"/>
          <w:szCs w:val="24"/>
        </w:rPr>
      </w:pPr>
      <w:r w:rsidRPr="0053019F">
        <w:rPr>
          <w:rFonts w:ascii="Times New Roman" w:hAnsi="Times New Roman" w:cs="Times New Roman"/>
          <w:sz w:val="24"/>
          <w:szCs w:val="24"/>
        </w:rPr>
        <w:t xml:space="preserve">Agnieszka </w:t>
      </w:r>
      <w:proofErr w:type="spellStart"/>
      <w:r w:rsidRPr="0053019F">
        <w:rPr>
          <w:rFonts w:ascii="Times New Roman" w:hAnsi="Times New Roman" w:cs="Times New Roman"/>
          <w:sz w:val="24"/>
          <w:szCs w:val="24"/>
        </w:rPr>
        <w:t>Kasinska-Metryka</w:t>
      </w:r>
      <w:proofErr w:type="spellEnd"/>
      <w:r w:rsidRPr="0053019F">
        <w:rPr>
          <w:rFonts w:ascii="Times New Roman" w:hAnsi="Times New Roman" w:cs="Times New Roman"/>
          <w:sz w:val="24"/>
          <w:szCs w:val="24"/>
        </w:rPr>
        <w:t xml:space="preserve"> and Karolina Palka-</w:t>
      </w:r>
      <w:proofErr w:type="spellStart"/>
      <w:r w:rsidRPr="0053019F">
        <w:rPr>
          <w:rFonts w:ascii="Times New Roman" w:hAnsi="Times New Roman" w:cs="Times New Roman"/>
          <w:sz w:val="24"/>
          <w:szCs w:val="24"/>
        </w:rPr>
        <w:t>Suchojad</w:t>
      </w:r>
      <w:proofErr w:type="spellEnd"/>
      <w:r w:rsidRPr="0053019F">
        <w:rPr>
          <w:rFonts w:ascii="Times New Roman" w:hAnsi="Times New Roman" w:cs="Times New Roman"/>
          <w:sz w:val="24"/>
          <w:szCs w:val="24"/>
        </w:rPr>
        <w:t xml:space="preserve"> open their edited volume </w:t>
      </w:r>
      <w:r w:rsidRPr="0053019F">
        <w:rPr>
          <w:rFonts w:ascii="Times New Roman" w:hAnsi="Times New Roman" w:cs="Times New Roman"/>
          <w:i/>
          <w:iCs/>
          <w:sz w:val="24"/>
          <w:szCs w:val="24"/>
        </w:rPr>
        <w:t xml:space="preserve">The Russia-Ukraine War of 2022, Faces of Modern Conflict </w:t>
      </w:r>
      <w:r w:rsidRPr="0053019F">
        <w:rPr>
          <w:rFonts w:ascii="Times New Roman" w:hAnsi="Times New Roman" w:cs="Times New Roman"/>
          <w:sz w:val="24"/>
          <w:szCs w:val="24"/>
        </w:rPr>
        <w:t xml:space="preserve">(2023) with the following quote “War is a phenomenon that reorganizes the existence of states, affects the world economy, destabilizes stock exchanges, but most of all violates the security of individuals. The Russian aggression against Ukraine, which formally began </w:t>
      </w:r>
      <w:r w:rsidR="00D61DC5">
        <w:rPr>
          <w:rFonts w:ascii="Times New Roman" w:hAnsi="Times New Roman" w:cs="Times New Roman"/>
          <w:sz w:val="24"/>
          <w:szCs w:val="24"/>
        </w:rPr>
        <w:t>o</w:t>
      </w:r>
      <w:r w:rsidRPr="0053019F">
        <w:rPr>
          <w:rFonts w:ascii="Times New Roman" w:hAnsi="Times New Roman" w:cs="Times New Roman"/>
          <w:sz w:val="24"/>
          <w:szCs w:val="24"/>
        </w:rPr>
        <w:t>n February 24, was the product of a chain of events that the international community had taken note of, but it probably did not foresee such a tragic ending… Analyzing the events taking place ‘here and now’ is a difficult and risky phenomenon. Possibly event scenarios can never be fully predicted, even if modern diagnostic tools are used. On the other hand, however, we are convinced that only ‘accompanying’ war events allows us to capture their nuanced specificity, which loses its clarity with the passage of time.”</w:t>
      </w:r>
    </w:p>
    <w:p w14:paraId="0E90BD67" w14:textId="3D8F7F96" w:rsidR="0053019F" w:rsidRDefault="0053019F" w:rsidP="0053019F">
      <w:pPr>
        <w:jc w:val="both"/>
      </w:pPr>
      <w:r w:rsidRPr="0053019F">
        <w:rPr>
          <w:rFonts w:ascii="Times New Roman" w:hAnsi="Times New Roman" w:cs="Times New Roman"/>
          <w:sz w:val="24"/>
          <w:szCs w:val="24"/>
        </w:rPr>
        <w:t xml:space="preserve">Choose a subject area </w:t>
      </w:r>
      <w:r>
        <w:rPr>
          <w:rFonts w:ascii="Times New Roman" w:hAnsi="Times New Roman" w:cs="Times New Roman"/>
          <w:sz w:val="24"/>
          <w:szCs w:val="24"/>
        </w:rPr>
        <w:t>or an issue where</w:t>
      </w:r>
      <w:r w:rsidRPr="0053019F">
        <w:rPr>
          <w:rFonts w:ascii="Times New Roman" w:hAnsi="Times New Roman" w:cs="Times New Roman"/>
          <w:sz w:val="24"/>
          <w:szCs w:val="24"/>
        </w:rPr>
        <w:t xml:space="preserve"> public international law</w:t>
      </w:r>
      <w:r>
        <w:rPr>
          <w:rFonts w:ascii="Times New Roman" w:hAnsi="Times New Roman" w:cs="Times New Roman"/>
          <w:sz w:val="24"/>
          <w:szCs w:val="24"/>
        </w:rPr>
        <w:t xml:space="preserve"> is applicable</w:t>
      </w:r>
      <w:r w:rsidRPr="0053019F">
        <w:rPr>
          <w:rFonts w:ascii="Times New Roman" w:hAnsi="Times New Roman" w:cs="Times New Roman"/>
          <w:sz w:val="24"/>
          <w:szCs w:val="24"/>
        </w:rPr>
        <w:t xml:space="preserve">. In light of the above statement, critically assess the impact of </w:t>
      </w:r>
      <w:r w:rsidR="00D61DC5">
        <w:rPr>
          <w:rFonts w:ascii="Times New Roman" w:hAnsi="Times New Roman" w:cs="Times New Roman"/>
          <w:sz w:val="24"/>
          <w:szCs w:val="24"/>
        </w:rPr>
        <w:t xml:space="preserve">the </w:t>
      </w:r>
      <w:r w:rsidRPr="0053019F">
        <w:rPr>
          <w:rFonts w:ascii="Times New Roman" w:hAnsi="Times New Roman" w:cs="Times New Roman"/>
          <w:sz w:val="24"/>
          <w:szCs w:val="24"/>
        </w:rPr>
        <w:t>Russia-Ukraine war on the specific area</w:t>
      </w:r>
      <w:r>
        <w:rPr>
          <w:rFonts w:ascii="Times New Roman" w:hAnsi="Times New Roman" w:cs="Times New Roman"/>
          <w:sz w:val="24"/>
          <w:szCs w:val="24"/>
        </w:rPr>
        <w:t xml:space="preserve"> or issue that</w:t>
      </w:r>
      <w:r w:rsidRPr="0053019F">
        <w:rPr>
          <w:rFonts w:ascii="Times New Roman" w:hAnsi="Times New Roman" w:cs="Times New Roman"/>
          <w:sz w:val="24"/>
          <w:szCs w:val="24"/>
        </w:rPr>
        <w:t xml:space="preserve"> you have chosen.</w:t>
      </w:r>
      <w:r w:rsidR="009714BB" w:rsidRPr="009714BB">
        <w:t xml:space="preserve"> </w:t>
      </w:r>
      <w:r w:rsidR="009714BB" w:rsidRPr="009714BB">
        <w:rPr>
          <w:rFonts w:ascii="Times New Roman" w:hAnsi="Times New Roman" w:cs="Times New Roman"/>
          <w:sz w:val="24"/>
          <w:szCs w:val="24"/>
        </w:rPr>
        <w:t xml:space="preserve">Your discussion should include reasons for your analysis and </w:t>
      </w:r>
      <w:r w:rsidR="00B84658">
        <w:rPr>
          <w:rFonts w:ascii="Times New Roman" w:hAnsi="Times New Roman" w:cs="Times New Roman"/>
          <w:sz w:val="24"/>
          <w:szCs w:val="24"/>
        </w:rPr>
        <w:t xml:space="preserve">your </w:t>
      </w:r>
      <w:r w:rsidR="009714BB" w:rsidRPr="009714BB">
        <w:rPr>
          <w:rFonts w:ascii="Times New Roman" w:hAnsi="Times New Roman" w:cs="Times New Roman"/>
          <w:sz w:val="24"/>
          <w:szCs w:val="24"/>
        </w:rPr>
        <w:t xml:space="preserve">arguments </w:t>
      </w:r>
      <w:r w:rsidR="00B84658">
        <w:rPr>
          <w:rFonts w:ascii="Times New Roman" w:hAnsi="Times New Roman" w:cs="Times New Roman"/>
          <w:sz w:val="24"/>
          <w:szCs w:val="24"/>
        </w:rPr>
        <w:t xml:space="preserve">should be </w:t>
      </w:r>
      <w:r w:rsidR="009714BB" w:rsidRPr="009714BB">
        <w:rPr>
          <w:rFonts w:ascii="Times New Roman" w:hAnsi="Times New Roman" w:cs="Times New Roman"/>
          <w:sz w:val="24"/>
          <w:szCs w:val="24"/>
        </w:rPr>
        <w:t>substantiat</w:t>
      </w:r>
      <w:r w:rsidR="00B84658">
        <w:rPr>
          <w:rFonts w:ascii="Times New Roman" w:hAnsi="Times New Roman" w:cs="Times New Roman"/>
          <w:sz w:val="24"/>
          <w:szCs w:val="24"/>
        </w:rPr>
        <w:t>ed</w:t>
      </w:r>
      <w:r w:rsidR="009714BB" w:rsidRPr="009714BB">
        <w:rPr>
          <w:rFonts w:ascii="Times New Roman" w:hAnsi="Times New Roman" w:cs="Times New Roman"/>
          <w:sz w:val="24"/>
          <w:szCs w:val="24"/>
        </w:rPr>
        <w:t xml:space="preserve"> with authorities and practical examples.</w:t>
      </w:r>
    </w:p>
    <w:p w14:paraId="7B5EC5FF" w14:textId="77777777" w:rsidR="00A54BE7" w:rsidRDefault="00A54BE7" w:rsidP="00A54BE7">
      <w:pPr>
        <w:pStyle w:val="NoSpacing"/>
      </w:pPr>
    </w:p>
    <w:p w14:paraId="3D3E0B8A" w14:textId="77777777" w:rsidR="0053019F" w:rsidRDefault="0053019F" w:rsidP="00A54BE7">
      <w:pPr>
        <w:pStyle w:val="NoSpacing"/>
      </w:pPr>
    </w:p>
    <w:p w14:paraId="7465A457" w14:textId="4F1A2B74" w:rsidR="00E9373C" w:rsidRPr="00A54BE7" w:rsidRDefault="00E9373C" w:rsidP="00A54BE7">
      <w:pPr>
        <w:shd w:val="clear" w:color="auto" w:fill="FFFFFF"/>
        <w:spacing w:after="160"/>
        <w:jc w:val="both"/>
        <w:rPr>
          <w:rFonts w:ascii="Times New Roman" w:eastAsia="Times New Roman" w:hAnsi="Times New Roman" w:cs="Times New Roman"/>
          <w:color w:val="222222"/>
          <w:sz w:val="24"/>
        </w:rPr>
      </w:pPr>
    </w:p>
    <w:p w14:paraId="7A5E8A19" w14:textId="77777777" w:rsidR="001D5D44" w:rsidRDefault="001D5D44" w:rsidP="001D5D44">
      <w:pPr>
        <w:spacing w:after="0"/>
        <w:jc w:val="center"/>
        <w:rPr>
          <w:rFonts w:ascii="Times New Roman" w:hAnsi="Times New Roman" w:cs="Times New Roman"/>
          <w:b/>
          <w:sz w:val="24"/>
          <w:szCs w:val="36"/>
        </w:rPr>
      </w:pPr>
      <w:r w:rsidRPr="001D5D44">
        <w:rPr>
          <w:rFonts w:ascii="Times New Roman" w:hAnsi="Times New Roman" w:cs="Times New Roman"/>
          <w:b/>
          <w:sz w:val="24"/>
          <w:szCs w:val="36"/>
        </w:rPr>
        <w:t>WALTER AND JUDITH PINTO GOLD MEDAL &amp; SCHOLARSHIP</w:t>
      </w:r>
    </w:p>
    <w:p w14:paraId="17E4E1E3" w14:textId="77777777" w:rsidR="001D5D44" w:rsidRPr="001D5D44" w:rsidRDefault="001D5D44" w:rsidP="001D5D44">
      <w:pPr>
        <w:spacing w:after="0"/>
        <w:jc w:val="center"/>
        <w:rPr>
          <w:rFonts w:ascii="Times New Roman" w:hAnsi="Times New Roman" w:cs="Times New Roman"/>
          <w:b/>
          <w:sz w:val="28"/>
          <w:szCs w:val="36"/>
        </w:rPr>
      </w:pPr>
      <w:r w:rsidRPr="001D5D44">
        <w:rPr>
          <w:rFonts w:ascii="Times New Roman" w:hAnsi="Times New Roman" w:cs="Times New Roman"/>
          <w:sz w:val="28"/>
          <w:szCs w:val="36"/>
        </w:rPr>
        <w:t>For the best essay in Public International Law</w:t>
      </w:r>
    </w:p>
    <w:p w14:paraId="42BA7E3B" w14:textId="77777777" w:rsidR="001D5D44" w:rsidRPr="001D5D44" w:rsidRDefault="001D5D44" w:rsidP="001D5D44">
      <w:pPr>
        <w:spacing w:after="0"/>
        <w:jc w:val="center"/>
        <w:rPr>
          <w:rFonts w:ascii="Times New Roman" w:hAnsi="Times New Roman" w:cs="Times New Roman"/>
          <w:b/>
          <w:sz w:val="24"/>
          <w:szCs w:val="32"/>
        </w:rPr>
      </w:pPr>
    </w:p>
    <w:p w14:paraId="07898331" w14:textId="504DF856" w:rsidR="001D5D44" w:rsidRDefault="001D5D44" w:rsidP="001D5D44">
      <w:pPr>
        <w:pBdr>
          <w:bottom w:val="single" w:sz="6" w:space="1" w:color="auto"/>
        </w:pBdr>
        <w:spacing w:after="0"/>
        <w:jc w:val="center"/>
        <w:rPr>
          <w:rFonts w:ascii="Times New Roman" w:hAnsi="Times New Roman" w:cs="Times New Roman"/>
          <w:sz w:val="28"/>
          <w:szCs w:val="32"/>
        </w:rPr>
      </w:pPr>
      <w:r w:rsidRPr="001D5D44">
        <w:rPr>
          <w:rFonts w:ascii="Times New Roman" w:hAnsi="Times New Roman" w:cs="Times New Roman"/>
          <w:sz w:val="28"/>
          <w:szCs w:val="32"/>
        </w:rPr>
        <w:t>(For the Year III Students of 20</w:t>
      </w:r>
      <w:r w:rsidR="00A35E40">
        <w:rPr>
          <w:rFonts w:ascii="Times New Roman" w:hAnsi="Times New Roman" w:cs="Times New Roman"/>
          <w:sz w:val="28"/>
          <w:szCs w:val="32"/>
        </w:rPr>
        <w:t>2</w:t>
      </w:r>
      <w:r w:rsidR="00C76944">
        <w:rPr>
          <w:rFonts w:ascii="Times New Roman" w:hAnsi="Times New Roman" w:cs="Times New Roman"/>
          <w:sz w:val="28"/>
          <w:szCs w:val="32"/>
        </w:rPr>
        <w:t>3</w:t>
      </w:r>
      <w:r w:rsidRPr="001D5D44">
        <w:rPr>
          <w:rFonts w:ascii="Times New Roman" w:hAnsi="Times New Roman" w:cs="Times New Roman"/>
          <w:sz w:val="28"/>
          <w:szCs w:val="32"/>
        </w:rPr>
        <w:t xml:space="preserve"> Academic Year)</w:t>
      </w:r>
    </w:p>
    <w:p w14:paraId="417A958A" w14:textId="77777777" w:rsidR="001D5D44" w:rsidRDefault="001D5D44" w:rsidP="001D5D44">
      <w:pPr>
        <w:pBdr>
          <w:bottom w:val="single" w:sz="6" w:space="1" w:color="auto"/>
        </w:pBdr>
        <w:spacing w:after="0"/>
        <w:jc w:val="center"/>
        <w:rPr>
          <w:rFonts w:ascii="Times New Roman" w:hAnsi="Times New Roman" w:cs="Times New Roman"/>
          <w:sz w:val="28"/>
          <w:szCs w:val="32"/>
        </w:rPr>
      </w:pPr>
    </w:p>
    <w:p w14:paraId="16C7A574" w14:textId="77777777" w:rsidR="001D5D44" w:rsidRPr="001D5D44" w:rsidRDefault="001D5D44" w:rsidP="001D5D44">
      <w:pPr>
        <w:spacing w:after="0"/>
        <w:jc w:val="center"/>
        <w:rPr>
          <w:rFonts w:ascii="Times New Roman" w:hAnsi="Times New Roman" w:cs="Times New Roman"/>
          <w:sz w:val="28"/>
          <w:szCs w:val="32"/>
        </w:rPr>
      </w:pPr>
    </w:p>
    <w:p w14:paraId="04231036" w14:textId="77777777" w:rsidR="001D5D44" w:rsidRDefault="001D5D44" w:rsidP="00E9373C">
      <w:pPr>
        <w:shd w:val="clear" w:color="auto" w:fill="FFFFFF"/>
        <w:spacing w:after="0" w:line="240" w:lineRule="auto"/>
        <w:jc w:val="right"/>
        <w:rPr>
          <w:rFonts w:ascii="Times New Roman" w:hAnsi="Times New Roman" w:cs="Times New Roman"/>
          <w:sz w:val="28"/>
          <w:szCs w:val="28"/>
        </w:rPr>
      </w:pPr>
    </w:p>
    <w:p w14:paraId="50319C84" w14:textId="77777777" w:rsidR="003D3FF3" w:rsidRDefault="00E9373C" w:rsidP="00E9373C">
      <w:pPr>
        <w:shd w:val="clear" w:color="auto" w:fill="FFFFFF"/>
        <w:spacing w:after="0" w:line="240" w:lineRule="auto"/>
        <w:jc w:val="right"/>
        <w:rPr>
          <w:rFonts w:ascii="Times New Roman" w:hAnsi="Times New Roman" w:cs="Times New Roman"/>
          <w:sz w:val="28"/>
          <w:szCs w:val="28"/>
        </w:rPr>
      </w:pPr>
      <w:r w:rsidRPr="00E9373C">
        <w:rPr>
          <w:rFonts w:ascii="Times New Roman" w:hAnsi="Times New Roman" w:cs="Times New Roman"/>
          <w:sz w:val="28"/>
          <w:szCs w:val="28"/>
        </w:rPr>
        <w:t>Registration Number:………………</w:t>
      </w:r>
    </w:p>
    <w:p w14:paraId="1A4E56F0" w14:textId="77777777" w:rsidR="00E9373C" w:rsidRDefault="00E9373C" w:rsidP="00E9373C">
      <w:pPr>
        <w:shd w:val="clear" w:color="auto" w:fill="FFFFFF"/>
        <w:spacing w:after="0" w:line="240" w:lineRule="auto"/>
        <w:jc w:val="right"/>
        <w:rPr>
          <w:rFonts w:ascii="Times New Roman" w:hAnsi="Times New Roman" w:cs="Times New Roman"/>
          <w:sz w:val="28"/>
          <w:szCs w:val="28"/>
        </w:rPr>
      </w:pPr>
    </w:p>
    <w:p w14:paraId="4A69E6A4" w14:textId="77777777" w:rsidR="00E9373C" w:rsidRPr="00E9373C" w:rsidRDefault="00E9373C" w:rsidP="00E9373C">
      <w:pPr>
        <w:shd w:val="clear" w:color="auto" w:fill="FFFFFF"/>
        <w:spacing w:after="0" w:line="240" w:lineRule="auto"/>
        <w:jc w:val="right"/>
        <w:rPr>
          <w:rFonts w:ascii="Times New Roman" w:hAnsi="Times New Roman" w:cs="Times New Roman"/>
          <w:sz w:val="28"/>
          <w:szCs w:val="28"/>
        </w:rPr>
      </w:pPr>
      <w:r>
        <w:rPr>
          <w:rFonts w:ascii="Times New Roman" w:hAnsi="Times New Roman" w:cs="Times New Roman"/>
          <w:sz w:val="28"/>
          <w:szCs w:val="28"/>
        </w:rPr>
        <w:t>Contact phone number: ………………..</w:t>
      </w:r>
    </w:p>
    <w:p w14:paraId="5BC1F6EC" w14:textId="77777777" w:rsidR="00E9373C" w:rsidRDefault="00E9373C" w:rsidP="00E9373C">
      <w:pPr>
        <w:shd w:val="clear" w:color="auto" w:fill="FFFFFF"/>
        <w:spacing w:after="0" w:line="240" w:lineRule="auto"/>
        <w:jc w:val="right"/>
        <w:rPr>
          <w:rFonts w:ascii="Times New Roman" w:hAnsi="Times New Roman" w:cs="Times New Roman"/>
          <w:sz w:val="32"/>
          <w:szCs w:val="32"/>
        </w:rPr>
      </w:pPr>
    </w:p>
    <w:p w14:paraId="3B2A914E" w14:textId="77777777" w:rsidR="00E9373C" w:rsidRDefault="00E9373C" w:rsidP="00E9373C">
      <w:pPr>
        <w:shd w:val="clear" w:color="auto" w:fill="FFFFFF"/>
        <w:spacing w:after="0" w:line="240" w:lineRule="auto"/>
        <w:jc w:val="right"/>
        <w:rPr>
          <w:rFonts w:ascii="Times New Roman" w:hAnsi="Times New Roman" w:cs="Times New Roman"/>
          <w:sz w:val="32"/>
          <w:szCs w:val="32"/>
        </w:rPr>
      </w:pPr>
    </w:p>
    <w:p w14:paraId="6B152172" w14:textId="77777777" w:rsidR="00E9373C" w:rsidRDefault="00E9373C" w:rsidP="00E9373C">
      <w:pPr>
        <w:shd w:val="clear" w:color="auto" w:fill="FFFFFF"/>
        <w:spacing w:after="0" w:line="240" w:lineRule="auto"/>
        <w:jc w:val="center"/>
        <w:rPr>
          <w:rFonts w:ascii="Times New Roman" w:hAnsi="Times New Roman" w:cs="Times New Roman"/>
          <w:b/>
          <w:bCs/>
          <w:sz w:val="32"/>
          <w:szCs w:val="32"/>
        </w:rPr>
      </w:pPr>
    </w:p>
    <w:tbl>
      <w:tblPr>
        <w:tblStyle w:val="TableGrid"/>
        <w:tblpPr w:leftFromText="180" w:rightFromText="180" w:vertAnchor="page" w:horzAnchor="margin" w:tblpXSpec="center" w:tblpY="7216"/>
        <w:tblW w:w="0" w:type="auto"/>
        <w:tblLook w:val="04A0" w:firstRow="1" w:lastRow="0" w:firstColumn="1" w:lastColumn="0" w:noHBand="0" w:noVBand="1"/>
      </w:tblPr>
      <w:tblGrid>
        <w:gridCol w:w="6587"/>
      </w:tblGrid>
      <w:tr w:rsidR="001D5D44" w14:paraId="355BFE4D" w14:textId="77777777" w:rsidTr="001D5D44">
        <w:trPr>
          <w:trHeight w:val="5895"/>
        </w:trPr>
        <w:tc>
          <w:tcPr>
            <w:tcW w:w="6587" w:type="dxa"/>
          </w:tcPr>
          <w:p w14:paraId="24B0F087" w14:textId="77777777" w:rsidR="001D5D44" w:rsidRPr="00965FAA" w:rsidRDefault="001D5D44" w:rsidP="001D5D44">
            <w:pPr>
              <w:jc w:val="center"/>
              <w:rPr>
                <w:rFonts w:ascii="Times New Roman" w:hAnsi="Times New Roman" w:cs="Times New Roman"/>
                <w:b/>
                <w:bCs/>
                <w:sz w:val="32"/>
                <w:szCs w:val="28"/>
              </w:rPr>
            </w:pPr>
          </w:p>
          <w:p w14:paraId="330823EA" w14:textId="77777777" w:rsidR="001D5D44" w:rsidRPr="00965FAA" w:rsidRDefault="001D5D44" w:rsidP="001D5D44">
            <w:pPr>
              <w:ind w:left="288" w:right="288"/>
              <w:jc w:val="center"/>
              <w:rPr>
                <w:rFonts w:ascii="Times New Roman" w:hAnsi="Times New Roman" w:cs="Times New Roman"/>
                <w:b/>
                <w:bCs/>
                <w:sz w:val="28"/>
                <w:szCs w:val="24"/>
              </w:rPr>
            </w:pPr>
            <w:r w:rsidRPr="00965FAA">
              <w:rPr>
                <w:rFonts w:ascii="Times New Roman" w:hAnsi="Times New Roman" w:cs="Times New Roman"/>
                <w:b/>
                <w:bCs/>
                <w:sz w:val="28"/>
                <w:szCs w:val="24"/>
              </w:rPr>
              <w:t>THEME FOR THE ESSAY:</w:t>
            </w:r>
          </w:p>
          <w:p w14:paraId="5A569CAD" w14:textId="77777777" w:rsidR="001D5D44" w:rsidRPr="00965FAA" w:rsidRDefault="001D5D44" w:rsidP="001D5D44">
            <w:pPr>
              <w:ind w:left="288" w:right="288"/>
              <w:jc w:val="center"/>
              <w:rPr>
                <w:rFonts w:ascii="Times New Roman" w:hAnsi="Times New Roman" w:cs="Times New Roman"/>
                <w:b/>
                <w:bCs/>
                <w:sz w:val="28"/>
                <w:szCs w:val="24"/>
              </w:rPr>
            </w:pPr>
          </w:p>
          <w:p w14:paraId="17C16660" w14:textId="77777777" w:rsidR="00B84658" w:rsidRPr="0053019F" w:rsidRDefault="00B84658" w:rsidP="00B84658">
            <w:pPr>
              <w:jc w:val="both"/>
              <w:rPr>
                <w:rFonts w:ascii="Times New Roman" w:hAnsi="Times New Roman" w:cs="Times New Roman"/>
                <w:sz w:val="24"/>
                <w:szCs w:val="24"/>
              </w:rPr>
            </w:pPr>
            <w:r w:rsidRPr="0053019F">
              <w:rPr>
                <w:rFonts w:ascii="Times New Roman" w:hAnsi="Times New Roman" w:cs="Times New Roman"/>
                <w:sz w:val="24"/>
                <w:szCs w:val="24"/>
              </w:rPr>
              <w:t xml:space="preserve">Agnieszka </w:t>
            </w:r>
            <w:proofErr w:type="spellStart"/>
            <w:r w:rsidRPr="0053019F">
              <w:rPr>
                <w:rFonts w:ascii="Times New Roman" w:hAnsi="Times New Roman" w:cs="Times New Roman"/>
                <w:sz w:val="24"/>
                <w:szCs w:val="24"/>
              </w:rPr>
              <w:t>Kasinska-Metryka</w:t>
            </w:r>
            <w:proofErr w:type="spellEnd"/>
            <w:r w:rsidRPr="0053019F">
              <w:rPr>
                <w:rFonts w:ascii="Times New Roman" w:hAnsi="Times New Roman" w:cs="Times New Roman"/>
                <w:sz w:val="24"/>
                <w:szCs w:val="24"/>
              </w:rPr>
              <w:t xml:space="preserve"> and Karolina Palka-</w:t>
            </w:r>
            <w:proofErr w:type="spellStart"/>
            <w:r w:rsidRPr="0053019F">
              <w:rPr>
                <w:rFonts w:ascii="Times New Roman" w:hAnsi="Times New Roman" w:cs="Times New Roman"/>
                <w:sz w:val="24"/>
                <w:szCs w:val="24"/>
              </w:rPr>
              <w:t>Suchojad</w:t>
            </w:r>
            <w:proofErr w:type="spellEnd"/>
            <w:r w:rsidRPr="0053019F">
              <w:rPr>
                <w:rFonts w:ascii="Times New Roman" w:hAnsi="Times New Roman" w:cs="Times New Roman"/>
                <w:sz w:val="24"/>
                <w:szCs w:val="24"/>
              </w:rPr>
              <w:t xml:space="preserve"> open their edited volume </w:t>
            </w:r>
            <w:r w:rsidRPr="0053019F">
              <w:rPr>
                <w:rFonts w:ascii="Times New Roman" w:hAnsi="Times New Roman" w:cs="Times New Roman"/>
                <w:i/>
                <w:iCs/>
                <w:sz w:val="24"/>
                <w:szCs w:val="24"/>
              </w:rPr>
              <w:t xml:space="preserve">The Russia-Ukraine War of 2022, Faces of Modern Conflict </w:t>
            </w:r>
            <w:r w:rsidRPr="0053019F">
              <w:rPr>
                <w:rFonts w:ascii="Times New Roman" w:hAnsi="Times New Roman" w:cs="Times New Roman"/>
                <w:sz w:val="24"/>
                <w:szCs w:val="24"/>
              </w:rPr>
              <w:t xml:space="preserve">(2023) with the following quote “War is a phenomenon that reorganizes the existence of states, affects the world economy, destabilizes stock exchanges, but most of all violates the security of individuals. The Russian aggression against Ukraine, which formally began </w:t>
            </w:r>
            <w:r>
              <w:rPr>
                <w:rFonts w:ascii="Times New Roman" w:hAnsi="Times New Roman" w:cs="Times New Roman"/>
                <w:sz w:val="24"/>
                <w:szCs w:val="24"/>
              </w:rPr>
              <w:t>o</w:t>
            </w:r>
            <w:r w:rsidRPr="0053019F">
              <w:rPr>
                <w:rFonts w:ascii="Times New Roman" w:hAnsi="Times New Roman" w:cs="Times New Roman"/>
                <w:sz w:val="24"/>
                <w:szCs w:val="24"/>
              </w:rPr>
              <w:t>n February 24, was the product of a chain of events that the international community had taken note of, but it probably did not foresee such a tragic ending… Analyzing the events taking place ‘here and now’ is a difficult and risky phenomenon. Possibly event scenarios can never be fully predicted, even if modern diagnostic tools are used. On the other hand, however, we are convinced that only ‘accompanying’ war events allows us to capture their nuanced specificity, which loses its clarity with the passage of time.”</w:t>
            </w:r>
          </w:p>
          <w:p w14:paraId="71813FD9" w14:textId="2098D933" w:rsidR="00B84658" w:rsidRDefault="00B84658" w:rsidP="00B84658">
            <w:pPr>
              <w:jc w:val="both"/>
            </w:pPr>
            <w:r w:rsidRPr="0053019F">
              <w:rPr>
                <w:rFonts w:ascii="Times New Roman" w:hAnsi="Times New Roman" w:cs="Times New Roman"/>
                <w:sz w:val="24"/>
                <w:szCs w:val="24"/>
              </w:rPr>
              <w:t xml:space="preserve">Choose a subject area </w:t>
            </w:r>
            <w:r>
              <w:rPr>
                <w:rFonts w:ascii="Times New Roman" w:hAnsi="Times New Roman" w:cs="Times New Roman"/>
                <w:sz w:val="24"/>
                <w:szCs w:val="24"/>
              </w:rPr>
              <w:t>or an issue where</w:t>
            </w:r>
            <w:r w:rsidRPr="0053019F">
              <w:rPr>
                <w:rFonts w:ascii="Times New Roman" w:hAnsi="Times New Roman" w:cs="Times New Roman"/>
                <w:sz w:val="24"/>
                <w:szCs w:val="24"/>
              </w:rPr>
              <w:t xml:space="preserve"> public international law</w:t>
            </w:r>
            <w:r>
              <w:rPr>
                <w:rFonts w:ascii="Times New Roman" w:hAnsi="Times New Roman" w:cs="Times New Roman"/>
                <w:sz w:val="24"/>
                <w:szCs w:val="24"/>
              </w:rPr>
              <w:t xml:space="preserve"> is applicable</w:t>
            </w:r>
            <w:r w:rsidRPr="0053019F">
              <w:rPr>
                <w:rFonts w:ascii="Times New Roman" w:hAnsi="Times New Roman" w:cs="Times New Roman"/>
                <w:sz w:val="24"/>
                <w:szCs w:val="24"/>
              </w:rPr>
              <w:t xml:space="preserve">. In light of the above statement, critically assess the impact of </w:t>
            </w:r>
            <w:r>
              <w:rPr>
                <w:rFonts w:ascii="Times New Roman" w:hAnsi="Times New Roman" w:cs="Times New Roman"/>
                <w:sz w:val="24"/>
                <w:szCs w:val="24"/>
              </w:rPr>
              <w:t xml:space="preserve">the </w:t>
            </w:r>
            <w:r w:rsidRPr="0053019F">
              <w:rPr>
                <w:rFonts w:ascii="Times New Roman" w:hAnsi="Times New Roman" w:cs="Times New Roman"/>
                <w:sz w:val="24"/>
                <w:szCs w:val="24"/>
              </w:rPr>
              <w:t>Russia-Ukraine war on the specific area</w:t>
            </w:r>
            <w:r>
              <w:rPr>
                <w:rFonts w:ascii="Times New Roman" w:hAnsi="Times New Roman" w:cs="Times New Roman"/>
                <w:sz w:val="24"/>
                <w:szCs w:val="24"/>
              </w:rPr>
              <w:t xml:space="preserve"> or issue that</w:t>
            </w:r>
            <w:r w:rsidRPr="0053019F">
              <w:rPr>
                <w:rFonts w:ascii="Times New Roman" w:hAnsi="Times New Roman" w:cs="Times New Roman"/>
                <w:sz w:val="24"/>
                <w:szCs w:val="24"/>
              </w:rPr>
              <w:t xml:space="preserve"> you have chosen.</w:t>
            </w:r>
            <w:r w:rsidRPr="009714BB">
              <w:t xml:space="preserve"> </w:t>
            </w:r>
            <w:r w:rsidRPr="009714BB">
              <w:rPr>
                <w:rFonts w:ascii="Times New Roman" w:hAnsi="Times New Roman" w:cs="Times New Roman"/>
                <w:sz w:val="24"/>
                <w:szCs w:val="24"/>
              </w:rPr>
              <w:t xml:space="preserve">Your discussion should include reasons for your analysis and </w:t>
            </w:r>
            <w:r>
              <w:rPr>
                <w:rFonts w:ascii="Times New Roman" w:hAnsi="Times New Roman" w:cs="Times New Roman"/>
                <w:sz w:val="24"/>
                <w:szCs w:val="24"/>
              </w:rPr>
              <w:t xml:space="preserve">your </w:t>
            </w:r>
            <w:r w:rsidRPr="009714BB">
              <w:rPr>
                <w:rFonts w:ascii="Times New Roman" w:hAnsi="Times New Roman" w:cs="Times New Roman"/>
                <w:sz w:val="24"/>
                <w:szCs w:val="24"/>
              </w:rPr>
              <w:t xml:space="preserve">arguments </w:t>
            </w:r>
            <w:r>
              <w:rPr>
                <w:rFonts w:ascii="Times New Roman" w:hAnsi="Times New Roman" w:cs="Times New Roman"/>
                <w:sz w:val="24"/>
                <w:szCs w:val="24"/>
              </w:rPr>
              <w:t xml:space="preserve">should be </w:t>
            </w:r>
            <w:r w:rsidRPr="009714BB">
              <w:rPr>
                <w:rFonts w:ascii="Times New Roman" w:hAnsi="Times New Roman" w:cs="Times New Roman"/>
                <w:sz w:val="24"/>
                <w:szCs w:val="24"/>
              </w:rPr>
              <w:t>substantiat</w:t>
            </w:r>
            <w:r>
              <w:rPr>
                <w:rFonts w:ascii="Times New Roman" w:hAnsi="Times New Roman" w:cs="Times New Roman"/>
                <w:sz w:val="24"/>
                <w:szCs w:val="24"/>
              </w:rPr>
              <w:t>ed</w:t>
            </w:r>
            <w:r w:rsidRPr="009714BB">
              <w:rPr>
                <w:rFonts w:ascii="Times New Roman" w:hAnsi="Times New Roman" w:cs="Times New Roman"/>
                <w:sz w:val="24"/>
                <w:szCs w:val="24"/>
              </w:rPr>
              <w:t xml:space="preserve"> with authorities and practical examples.</w:t>
            </w:r>
          </w:p>
          <w:p w14:paraId="7272B378" w14:textId="77777777" w:rsidR="001D5D44" w:rsidRDefault="001D5D44" w:rsidP="0053019F">
            <w:pPr>
              <w:rPr>
                <w:rFonts w:ascii="Times New Roman" w:hAnsi="Times New Roman" w:cs="Times New Roman"/>
                <w:sz w:val="32"/>
                <w:szCs w:val="32"/>
              </w:rPr>
            </w:pPr>
          </w:p>
        </w:tc>
      </w:tr>
    </w:tbl>
    <w:p w14:paraId="2537A59E" w14:textId="77777777" w:rsidR="00E9373C" w:rsidRPr="00E9373C" w:rsidRDefault="00965FAA" w:rsidP="00E9373C">
      <w:pPr>
        <w:shd w:val="clear" w:color="auto" w:fill="FFFFFF"/>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&lt;</w:t>
      </w:r>
      <w:r w:rsidRPr="00965FAA">
        <w:rPr>
          <w:rFonts w:ascii="Times New Roman" w:hAnsi="Times New Roman" w:cs="Times New Roman"/>
          <w:b/>
          <w:bCs/>
          <w:sz w:val="32"/>
          <w:szCs w:val="32"/>
        </w:rPr>
        <w:t>ADD YOUR TITLE FOR</w:t>
      </w:r>
      <w:r w:rsidR="00E9373C" w:rsidRPr="00965FAA">
        <w:rPr>
          <w:rFonts w:ascii="Times New Roman" w:hAnsi="Times New Roman" w:cs="Times New Roman"/>
          <w:b/>
          <w:bCs/>
          <w:sz w:val="32"/>
          <w:szCs w:val="32"/>
        </w:rPr>
        <w:t xml:space="preserve"> THE ESSAY</w:t>
      </w:r>
      <w:r w:rsidRPr="00965FAA">
        <w:rPr>
          <w:rFonts w:ascii="Times New Roman" w:hAnsi="Times New Roman" w:cs="Times New Roman"/>
          <w:b/>
          <w:bCs/>
          <w:sz w:val="32"/>
          <w:szCs w:val="32"/>
        </w:rPr>
        <w:t xml:space="preserve"> HERE</w:t>
      </w:r>
      <w:r>
        <w:rPr>
          <w:rFonts w:ascii="Times New Roman" w:hAnsi="Times New Roman" w:cs="Times New Roman"/>
          <w:b/>
          <w:bCs/>
          <w:sz w:val="32"/>
          <w:szCs w:val="32"/>
        </w:rPr>
        <w:t>&gt;</w:t>
      </w:r>
    </w:p>
    <w:sectPr w:rsidR="00E9373C" w:rsidRPr="00E9373C" w:rsidSect="004F4BDD">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F5E7" w14:textId="77777777" w:rsidR="00DD11A0" w:rsidRDefault="00DD11A0" w:rsidP="003D3FF3">
      <w:pPr>
        <w:spacing w:after="0" w:line="240" w:lineRule="auto"/>
      </w:pPr>
      <w:r>
        <w:separator/>
      </w:r>
    </w:p>
  </w:endnote>
  <w:endnote w:type="continuationSeparator" w:id="0">
    <w:p w14:paraId="725DDF95" w14:textId="77777777" w:rsidR="00DD11A0" w:rsidRDefault="00DD11A0" w:rsidP="003D3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6156" w14:textId="77777777" w:rsidR="00DD11A0" w:rsidRDefault="00DD11A0" w:rsidP="003D3FF3">
      <w:pPr>
        <w:spacing w:after="0" w:line="240" w:lineRule="auto"/>
      </w:pPr>
      <w:r>
        <w:separator/>
      </w:r>
    </w:p>
  </w:footnote>
  <w:footnote w:type="continuationSeparator" w:id="0">
    <w:p w14:paraId="449D5659" w14:textId="77777777" w:rsidR="00DD11A0" w:rsidRDefault="00DD11A0" w:rsidP="003D3FF3">
      <w:pPr>
        <w:spacing w:after="0" w:line="240" w:lineRule="auto"/>
      </w:pPr>
      <w:r>
        <w:continuationSeparator/>
      </w:r>
    </w:p>
  </w:footnote>
  <w:footnote w:id="1">
    <w:p w14:paraId="66ECE8CE" w14:textId="5D84083B" w:rsidR="00E9373C" w:rsidRPr="00083C60" w:rsidRDefault="003D3FF3" w:rsidP="003D3FF3">
      <w:pPr>
        <w:pStyle w:val="FootnoteText"/>
        <w:jc w:val="both"/>
        <w:rPr>
          <w:rFonts w:ascii="Times New Roman" w:hAnsi="Times New Roman"/>
        </w:rPr>
      </w:pPr>
      <w:r w:rsidRPr="00083C60">
        <w:rPr>
          <w:rStyle w:val="FootnoteReference"/>
        </w:rPr>
        <w:footnoteRef/>
      </w:r>
      <w:r w:rsidRPr="00083C60">
        <w:t xml:space="preserve"> </w:t>
      </w:r>
      <w:r w:rsidRPr="00083C60">
        <w:rPr>
          <w:rFonts w:ascii="Times New Roman" w:hAnsi="Times New Roman"/>
        </w:rPr>
        <w:t>The word count is not applicable to the footnotes or ann</w:t>
      </w:r>
      <w:r w:rsidR="00965FAA">
        <w:rPr>
          <w:rFonts w:ascii="Times New Roman" w:hAnsi="Times New Roman"/>
        </w:rPr>
        <w:t>exures. Students are advised to use</w:t>
      </w:r>
      <w:r w:rsidR="00E9373C">
        <w:rPr>
          <w:rFonts w:ascii="Times New Roman" w:hAnsi="Times New Roman"/>
        </w:rPr>
        <w:t xml:space="preserve"> footnotes and </w:t>
      </w:r>
      <w:r w:rsidRPr="00083C60">
        <w:rPr>
          <w:rFonts w:ascii="Times New Roman" w:hAnsi="Times New Roman"/>
        </w:rPr>
        <w:t>follow the</w:t>
      </w:r>
      <w:r w:rsidR="00E9373C">
        <w:rPr>
          <w:rFonts w:ascii="Times New Roman" w:hAnsi="Times New Roman"/>
        </w:rPr>
        <w:t xml:space="preserve"> OSCOLA citation style</w:t>
      </w:r>
      <w:r w:rsidRPr="00083C60">
        <w:rPr>
          <w:rFonts w:ascii="Times New Roman" w:hAnsi="Times New Roman"/>
        </w:rPr>
        <w:t xml:space="preserve">. </w:t>
      </w:r>
      <w:r w:rsidR="00965FAA">
        <w:rPr>
          <w:rFonts w:ascii="Times New Roman" w:hAnsi="Times New Roman"/>
        </w:rPr>
        <w:t xml:space="preserve">A </w:t>
      </w:r>
      <w:r w:rsidR="00FE0F28">
        <w:rPr>
          <w:rFonts w:ascii="Times New Roman" w:hAnsi="Times New Roman"/>
        </w:rPr>
        <w:t xml:space="preserve">list of references should be </w:t>
      </w:r>
      <w:r w:rsidR="00965FAA">
        <w:rPr>
          <w:rFonts w:ascii="Times New Roman" w:hAnsi="Times New Roman"/>
        </w:rPr>
        <w:t>attached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54FD7"/>
    <w:multiLevelType w:val="hybridMultilevel"/>
    <w:tmpl w:val="E486821A"/>
    <w:lvl w:ilvl="0" w:tplc="E59E8976">
      <w:numFmt w:val="bullet"/>
      <w:lvlText w:val=""/>
      <w:lvlJc w:val="left"/>
      <w:pPr>
        <w:ind w:left="720" w:hanging="360"/>
      </w:pPr>
      <w:rPr>
        <w:rFonts w:ascii="Symbol" w:eastAsia="Calibri" w:hAnsi="Symbol" w:cs="Lat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7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82"/>
    <w:rsid w:val="00053A3A"/>
    <w:rsid w:val="000E6929"/>
    <w:rsid w:val="00193BC6"/>
    <w:rsid w:val="001D5D44"/>
    <w:rsid w:val="001E2959"/>
    <w:rsid w:val="001F3944"/>
    <w:rsid w:val="0025156B"/>
    <w:rsid w:val="00365339"/>
    <w:rsid w:val="003D03EC"/>
    <w:rsid w:val="003D3FF3"/>
    <w:rsid w:val="003E6DE4"/>
    <w:rsid w:val="00476D82"/>
    <w:rsid w:val="0053019F"/>
    <w:rsid w:val="00605CB0"/>
    <w:rsid w:val="006F51AB"/>
    <w:rsid w:val="00781457"/>
    <w:rsid w:val="007A0A08"/>
    <w:rsid w:val="007F4D8F"/>
    <w:rsid w:val="008D00D4"/>
    <w:rsid w:val="00965FAA"/>
    <w:rsid w:val="009714BB"/>
    <w:rsid w:val="009A50DB"/>
    <w:rsid w:val="00A35E40"/>
    <w:rsid w:val="00A54BE7"/>
    <w:rsid w:val="00AA7B7B"/>
    <w:rsid w:val="00B84658"/>
    <w:rsid w:val="00B93BF9"/>
    <w:rsid w:val="00BF30EB"/>
    <w:rsid w:val="00C57CCE"/>
    <w:rsid w:val="00C76944"/>
    <w:rsid w:val="00CD370E"/>
    <w:rsid w:val="00D61DC5"/>
    <w:rsid w:val="00DD11A0"/>
    <w:rsid w:val="00E70F00"/>
    <w:rsid w:val="00E9373C"/>
    <w:rsid w:val="00F01416"/>
    <w:rsid w:val="00F02159"/>
    <w:rsid w:val="00F113ED"/>
    <w:rsid w:val="00FE0F2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B9E9"/>
  <w15:docId w15:val="{776AF66F-3EFE-4982-A60B-B926FBF0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58"/>
    <w:rPr>
      <w:rFonts w:ascii="Calibri" w:eastAsia="Calibri" w:hAnsi="Calibri"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3FF3"/>
    <w:pPr>
      <w:spacing w:after="0" w:line="240" w:lineRule="auto"/>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3D3FF3"/>
    <w:rPr>
      <w:rFonts w:ascii="Calibri" w:eastAsia="Calibri" w:hAnsi="Calibri" w:cs="Times New Roman"/>
      <w:sz w:val="20"/>
      <w:szCs w:val="20"/>
      <w:lang w:bidi="ar-SA"/>
    </w:rPr>
  </w:style>
  <w:style w:type="character" w:styleId="FootnoteReference">
    <w:name w:val="footnote reference"/>
    <w:uiPriority w:val="99"/>
    <w:semiHidden/>
    <w:unhideWhenUsed/>
    <w:rsid w:val="003D3FF3"/>
    <w:rPr>
      <w:vertAlign w:val="superscript"/>
    </w:rPr>
  </w:style>
  <w:style w:type="paragraph" w:styleId="NormalWeb">
    <w:name w:val="Normal (Web)"/>
    <w:basedOn w:val="Normal"/>
    <w:uiPriority w:val="99"/>
    <w:unhideWhenUsed/>
    <w:rsid w:val="003D3F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373C"/>
    <w:pPr>
      <w:ind w:left="720"/>
      <w:contextualSpacing/>
    </w:pPr>
  </w:style>
  <w:style w:type="table" w:styleId="TableGrid">
    <w:name w:val="Table Grid"/>
    <w:basedOn w:val="TableNormal"/>
    <w:uiPriority w:val="59"/>
    <w:unhideWhenUsed/>
    <w:rsid w:val="00E9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4BE7"/>
    <w:pPr>
      <w:spacing w:after="0" w:line="240" w:lineRule="auto"/>
    </w:pPr>
    <w:rPr>
      <w:lang w:bidi="ar-SA"/>
    </w:rPr>
  </w:style>
  <w:style w:type="paragraph" w:styleId="Revision">
    <w:name w:val="Revision"/>
    <w:hidden/>
    <w:uiPriority w:val="99"/>
    <w:semiHidden/>
    <w:rsid w:val="009714BB"/>
    <w:pPr>
      <w:spacing w:after="0" w:line="240" w:lineRule="auto"/>
    </w:pPr>
    <w:rPr>
      <w:rFonts w:ascii="Calibri" w:eastAsia="Calibri" w:hAnsi="Calibri" w:cs="Latha"/>
    </w:rPr>
  </w:style>
  <w:style w:type="character" w:styleId="Hyperlink">
    <w:name w:val="Hyperlink"/>
    <w:basedOn w:val="DefaultParagraphFont"/>
    <w:uiPriority w:val="99"/>
    <w:unhideWhenUsed/>
    <w:rsid w:val="003D03EC"/>
    <w:rPr>
      <w:color w:val="0000FF" w:themeColor="hyperlink"/>
      <w:u w:val="single"/>
    </w:rPr>
  </w:style>
  <w:style w:type="character" w:styleId="UnresolvedMention">
    <w:name w:val="Unresolved Mention"/>
    <w:basedOn w:val="DefaultParagraphFont"/>
    <w:uiPriority w:val="99"/>
    <w:semiHidden/>
    <w:unhideWhenUsed/>
    <w:rsid w:val="003D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6185">
      <w:bodyDiv w:val="1"/>
      <w:marLeft w:val="0"/>
      <w:marRight w:val="0"/>
      <w:marTop w:val="0"/>
      <w:marBottom w:val="0"/>
      <w:divBdr>
        <w:top w:val="none" w:sz="0" w:space="0" w:color="auto"/>
        <w:left w:val="none" w:sz="0" w:space="0" w:color="auto"/>
        <w:bottom w:val="none" w:sz="0" w:space="0" w:color="auto"/>
        <w:right w:val="none" w:sz="0" w:space="0" w:color="auto"/>
      </w:divBdr>
    </w:div>
    <w:div w:id="1321734244">
      <w:bodyDiv w:val="1"/>
      <w:marLeft w:val="0"/>
      <w:marRight w:val="0"/>
      <w:marTop w:val="0"/>
      <w:marBottom w:val="0"/>
      <w:divBdr>
        <w:top w:val="none" w:sz="0" w:space="0" w:color="auto"/>
        <w:left w:val="none" w:sz="0" w:space="0" w:color="auto"/>
        <w:bottom w:val="none" w:sz="0" w:space="0" w:color="auto"/>
        <w:right w:val="none" w:sz="0" w:space="0" w:color="auto"/>
      </w:divBdr>
    </w:div>
    <w:div w:id="14970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law.cmb.ac.l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28D8B-22B3-4C90-8502-A8D5DA7F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Shamila</dc:creator>
  <cp:lastModifiedBy>Maheshika Perera</cp:lastModifiedBy>
  <cp:revision>3</cp:revision>
  <cp:lastPrinted>2023-08-10T04:29:00Z</cp:lastPrinted>
  <dcterms:created xsi:type="dcterms:W3CDTF">2023-08-10T04:33:00Z</dcterms:created>
  <dcterms:modified xsi:type="dcterms:W3CDTF">2023-08-10T04:34:00Z</dcterms:modified>
</cp:coreProperties>
</file>